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E9292" w14:textId="77777777" w:rsidR="00D56EB0" w:rsidRDefault="00204998">
      <w:pPr>
        <w:pStyle w:val="Body"/>
        <w:jc w:val="center"/>
      </w:pPr>
      <w:r>
        <w:t>Summary</w:t>
      </w:r>
    </w:p>
    <w:p w14:paraId="56F9B6CA" w14:textId="77777777" w:rsidR="00D56EB0" w:rsidRDefault="00BB7574">
      <w:pPr>
        <w:pStyle w:val="Body"/>
        <w:jc w:val="center"/>
      </w:pPr>
      <w:r>
        <w:t>ELDCA Working Group Meeting</w:t>
      </w:r>
    </w:p>
    <w:p w14:paraId="44E655B9" w14:textId="77777777" w:rsidR="00D56EB0" w:rsidRDefault="00BB7574">
      <w:pPr>
        <w:pStyle w:val="Body"/>
        <w:jc w:val="center"/>
      </w:pPr>
      <w:r>
        <w:t>April 12, 2018</w:t>
      </w:r>
    </w:p>
    <w:p w14:paraId="53737B17" w14:textId="77777777" w:rsidR="00D56EB0" w:rsidRDefault="00BB7574">
      <w:pPr>
        <w:pStyle w:val="Body"/>
        <w:jc w:val="center"/>
      </w:pPr>
      <w:r>
        <w:br/>
        <w:t>St Paul AME Church</w:t>
      </w:r>
    </w:p>
    <w:p w14:paraId="1045F5E1" w14:textId="77777777" w:rsidR="00D56EB0" w:rsidRDefault="00BB7574">
      <w:pPr>
        <w:pStyle w:val="Body"/>
        <w:jc w:val="center"/>
      </w:pPr>
      <w:r>
        <w:t>Eastwick, PA</w:t>
      </w:r>
    </w:p>
    <w:p w14:paraId="66F66804" w14:textId="77777777" w:rsidR="00D56EB0" w:rsidRDefault="00BB7574">
      <w:pPr>
        <w:pStyle w:val="Body"/>
        <w:jc w:val="center"/>
      </w:pPr>
      <w:r>
        <w:t>6:00 pm - 8:00 pm</w:t>
      </w:r>
    </w:p>
    <w:p w14:paraId="160152E6" w14:textId="77777777" w:rsidR="00D56EB0" w:rsidRDefault="00D56EB0">
      <w:pPr>
        <w:pStyle w:val="Body"/>
        <w:jc w:val="center"/>
      </w:pPr>
    </w:p>
    <w:p w14:paraId="4BD5F52E" w14:textId="77777777" w:rsidR="00D56EB0" w:rsidRDefault="00BB7574">
      <w:pPr>
        <w:pStyle w:val="Body"/>
      </w:pPr>
      <w:r>
        <w:t>6:00 pm</w:t>
      </w:r>
      <w:r>
        <w:tab/>
        <w:t>Opening Remarks - Margaret Cobb, Executive Committee</w:t>
      </w:r>
    </w:p>
    <w:p w14:paraId="6A2BC551" w14:textId="77777777" w:rsidR="00D56EB0" w:rsidRDefault="00D56EB0">
      <w:pPr>
        <w:pStyle w:val="Body"/>
      </w:pPr>
    </w:p>
    <w:p w14:paraId="2C3DABF0" w14:textId="77777777" w:rsidR="00D56EB0" w:rsidRDefault="00BB7574">
      <w:pPr>
        <w:pStyle w:val="Body"/>
        <w:numPr>
          <w:ilvl w:val="8"/>
          <w:numId w:val="2"/>
        </w:numPr>
      </w:pPr>
      <w:r>
        <w:t>Purpose and mission of the consolidated working group</w:t>
      </w:r>
    </w:p>
    <w:p w14:paraId="54F9E529" w14:textId="77777777" w:rsidR="00D56EB0" w:rsidRDefault="00BB7574">
      <w:pPr>
        <w:pStyle w:val="Body"/>
        <w:numPr>
          <w:ilvl w:val="8"/>
          <w:numId w:val="2"/>
        </w:numPr>
      </w:pPr>
      <w:r>
        <w:t>Review of agenda and primary focus of this working group meeting</w:t>
      </w:r>
    </w:p>
    <w:p w14:paraId="11D940F8" w14:textId="77777777" w:rsidR="00D56EB0" w:rsidRDefault="00BB7574">
      <w:pPr>
        <w:pStyle w:val="Body"/>
        <w:numPr>
          <w:ilvl w:val="8"/>
          <w:numId w:val="2"/>
        </w:numPr>
      </w:pPr>
      <w:r>
        <w:t>Introduction of the working group co-chairs: Chere Driver, Eileen San Pedro</w:t>
      </w:r>
    </w:p>
    <w:p w14:paraId="569E3339" w14:textId="77777777" w:rsidR="00D56EB0" w:rsidRDefault="00D56EB0">
      <w:pPr>
        <w:pStyle w:val="Body"/>
      </w:pPr>
    </w:p>
    <w:p w14:paraId="0E1FF657" w14:textId="77777777" w:rsidR="00D56EB0" w:rsidRDefault="00BB7574">
      <w:pPr>
        <w:pStyle w:val="Body"/>
      </w:pPr>
      <w:r w:rsidRPr="00B92492">
        <w:rPr>
          <w:color w:val="FF0000"/>
        </w:rPr>
        <w:t xml:space="preserve">Topic #1: </w:t>
      </w:r>
      <w:r>
        <w:t>Geotechnical comments/questions</w:t>
      </w:r>
    </w:p>
    <w:p w14:paraId="7EDA6A0C" w14:textId="77777777" w:rsidR="006F0326" w:rsidRDefault="006F0326">
      <w:pPr>
        <w:pStyle w:val="Body"/>
      </w:pPr>
    </w:p>
    <w:p w14:paraId="1C23529C" w14:textId="16F4C33A" w:rsidR="009B0E82" w:rsidRDefault="006F0326">
      <w:pPr>
        <w:pStyle w:val="Body"/>
      </w:pPr>
      <w:r>
        <w:t>Borrow material</w:t>
      </w:r>
      <w:r w:rsidR="00802BD9">
        <w:t>- (Dr</w:t>
      </w:r>
      <w:r w:rsidR="00A67044">
        <w:t>.</w:t>
      </w:r>
      <w:r>
        <w:t xml:space="preserve"> Stark)</w:t>
      </w:r>
      <w:r w:rsidR="00CD7A08">
        <w:t xml:space="preserve"> (Page 6 of TAS</w:t>
      </w:r>
      <w:r w:rsidR="00502972">
        <w:t>C</w:t>
      </w:r>
      <w:r w:rsidR="00CD7A08">
        <w:t xml:space="preserve"> document provided by Skeo</w:t>
      </w:r>
      <w:r w:rsidR="009B02A7">
        <w:t>) - posed</w:t>
      </w:r>
      <w:r>
        <w:t xml:space="preserve"> question about the selection </w:t>
      </w:r>
      <w:r w:rsidR="009B0E82">
        <w:t>of the 4 sites for</w:t>
      </w:r>
      <w:r>
        <w:t xml:space="preserve"> the borrow material. Based on the </w:t>
      </w:r>
      <w:r w:rsidR="00A67044">
        <w:t xml:space="preserve">soil limitations in the </w:t>
      </w:r>
      <w:r>
        <w:t xml:space="preserve">90% </w:t>
      </w:r>
      <w:r w:rsidR="00A67044">
        <w:t>Pre-Final Design</w:t>
      </w:r>
      <w:r>
        <w:t xml:space="preserve">, only </w:t>
      </w:r>
      <w:r w:rsidR="009B0E82">
        <w:t>one</w:t>
      </w:r>
      <w:r>
        <w:t xml:space="preserve"> of the 4 sites meets the correct soil type criteria. Concern voiced if this one site will have adequate </w:t>
      </w:r>
      <w:r w:rsidR="009B0E82">
        <w:t>material for the project</w:t>
      </w:r>
      <w:r w:rsidR="00802BD9">
        <w:t>.</w:t>
      </w:r>
    </w:p>
    <w:p w14:paraId="1224F514" w14:textId="77777777" w:rsidR="009B0E82" w:rsidRDefault="009B0E82">
      <w:pPr>
        <w:pStyle w:val="Body"/>
      </w:pPr>
    </w:p>
    <w:p w14:paraId="2EDAC1E7" w14:textId="0F5751D5" w:rsidR="00BC4942" w:rsidRDefault="00BC4942">
      <w:pPr>
        <w:pStyle w:val="Body"/>
      </w:pPr>
      <w:r>
        <w:t xml:space="preserve">Plastic- explanation shared about the significance of plastic </w:t>
      </w:r>
      <w:r w:rsidR="00A67044">
        <w:t>soil characteristics</w:t>
      </w:r>
      <w:r>
        <w:t xml:space="preserve">. </w:t>
      </w:r>
      <w:r w:rsidR="00A67044">
        <w:t>More plastic soils</w:t>
      </w:r>
      <w:r>
        <w:t xml:space="preserve"> shrinks when it dries and expands</w:t>
      </w:r>
      <w:r w:rsidR="00802BD9">
        <w:t xml:space="preserve"> when wet. Therefore material with</w:t>
      </w:r>
      <w:r>
        <w:t xml:space="preserve"> “low” levels of plastic</w:t>
      </w:r>
      <w:r w:rsidR="00A67044">
        <w:t>ity</w:t>
      </w:r>
      <w:r>
        <w:t xml:space="preserve"> is more desirable. </w:t>
      </w:r>
    </w:p>
    <w:p w14:paraId="194D9941" w14:textId="77777777" w:rsidR="009B0E82" w:rsidRDefault="009B0E82">
      <w:pPr>
        <w:pStyle w:val="Body"/>
      </w:pPr>
    </w:p>
    <w:p w14:paraId="50FD2063" w14:textId="559B5EC3" w:rsidR="009B0E82" w:rsidRDefault="009B0E82">
      <w:pPr>
        <w:pStyle w:val="Body"/>
      </w:pPr>
      <w:r>
        <w:t xml:space="preserve">Josh and </w:t>
      </w:r>
      <w:r w:rsidR="008522B7">
        <w:t>Jason confirmed</w:t>
      </w:r>
      <w:r>
        <w:t xml:space="preserve"> that all 4 sites meet the criteria. There are 12 things that are looked for in the soil. A greater concern is the cost of</w:t>
      </w:r>
      <w:r w:rsidR="00F82B94">
        <w:t xml:space="preserve"> excavating and transporting</w:t>
      </w:r>
      <w:r>
        <w:t xml:space="preserve"> the material</w:t>
      </w:r>
      <w:r w:rsidR="00F82B94">
        <w:t xml:space="preserve"> from one or more of the 4 potential borrow sources</w:t>
      </w:r>
      <w:r>
        <w:t>. The cost per cubic yard is more costly than expected. There is consideration to obtain</w:t>
      </w:r>
      <w:r w:rsidR="00A67044">
        <w:t xml:space="preserve">ing a </w:t>
      </w:r>
      <w:r>
        <w:t>soil from another vendor</w:t>
      </w:r>
      <w:r w:rsidR="00A67044">
        <w:t xml:space="preserve"> </w:t>
      </w:r>
      <w:r w:rsidR="00F82B94">
        <w:t xml:space="preserve">that would handle the hauling of their material </w:t>
      </w:r>
      <w:r w:rsidR="00A67044">
        <w:t>that would have all the soil limitations in the 90% Design met</w:t>
      </w:r>
      <w:r>
        <w:t xml:space="preserve">. </w:t>
      </w:r>
    </w:p>
    <w:p w14:paraId="6AB17F8E" w14:textId="77777777" w:rsidR="00BC4942" w:rsidRDefault="00BC4942">
      <w:pPr>
        <w:pStyle w:val="Body"/>
      </w:pPr>
    </w:p>
    <w:p w14:paraId="36774939" w14:textId="62835CF4" w:rsidR="00BC4942" w:rsidRDefault="00CD7A08">
      <w:pPr>
        <w:pStyle w:val="Body"/>
      </w:pPr>
      <w:r>
        <w:t>C</w:t>
      </w:r>
      <w:r w:rsidR="00BC4942">
        <w:t xml:space="preserve">ompaction standard vs modified - </w:t>
      </w:r>
      <w:r w:rsidR="00E324A4">
        <w:t>(Dr</w:t>
      </w:r>
      <w:r w:rsidR="005732D6">
        <w:t>.</w:t>
      </w:r>
      <w:r w:rsidR="00BC4942">
        <w:t xml:space="preserve"> Starke) </w:t>
      </w:r>
      <w:r w:rsidR="00B5593D">
        <w:t>(</w:t>
      </w:r>
      <w:r>
        <w:t>Page 4 of TAS</w:t>
      </w:r>
      <w:r w:rsidR="00F82B94">
        <w:t>C</w:t>
      </w:r>
      <w:r>
        <w:t xml:space="preserve"> document provided by Skeo)- </w:t>
      </w:r>
      <w:r w:rsidR="00BC4942">
        <w:t>Dr</w:t>
      </w:r>
      <w:r w:rsidR="005732D6">
        <w:t>.</w:t>
      </w:r>
      <w:r w:rsidR="00BC4942">
        <w:t xml:space="preserve"> Stark is not comfortable with Tetra </w:t>
      </w:r>
      <w:r w:rsidR="00802BD9">
        <w:t>Tech’s decision</w:t>
      </w:r>
      <w:r w:rsidR="00BC4942">
        <w:t xml:space="preserve"> to use standard </w:t>
      </w:r>
      <w:r w:rsidR="00F82B94">
        <w:t xml:space="preserve">Proctor </w:t>
      </w:r>
      <w:r w:rsidR="00BC4942">
        <w:t xml:space="preserve">compaction instead of </w:t>
      </w:r>
      <w:r w:rsidR="005732D6">
        <w:t xml:space="preserve">the </w:t>
      </w:r>
      <w:r w:rsidR="00BC4942">
        <w:t>modified</w:t>
      </w:r>
      <w:r w:rsidR="00F82B94">
        <w:t xml:space="preserve"> proctor</w:t>
      </w:r>
      <w:r w:rsidR="005732D6">
        <w:t xml:space="preserve"> compaction standard</w:t>
      </w:r>
      <w:r w:rsidR="00BC4942">
        <w:t xml:space="preserve">. </w:t>
      </w:r>
      <w:r w:rsidR="00C076DD">
        <w:t xml:space="preserve">Without greater than 90% </w:t>
      </w:r>
      <w:r w:rsidR="00A67044">
        <w:t xml:space="preserve">standard </w:t>
      </w:r>
      <w:r w:rsidR="00C076DD">
        <w:t>compaction there is a</w:t>
      </w:r>
      <w:r w:rsidR="00F82B94">
        <w:t xml:space="preserve"> potentially greater</w:t>
      </w:r>
      <w:r w:rsidR="00C076DD">
        <w:t xml:space="preserve"> </w:t>
      </w:r>
      <w:proofErr w:type="spellStart"/>
      <w:r w:rsidR="00F82B94">
        <w:t>chance</w:t>
      </w:r>
      <w:r w:rsidR="00C076DD">
        <w:t>that</w:t>
      </w:r>
      <w:proofErr w:type="spellEnd"/>
      <w:r w:rsidR="00C076DD">
        <w:t xml:space="preserve"> the waste </w:t>
      </w:r>
      <w:r w:rsidR="005732D6">
        <w:t xml:space="preserve">and/or cover </w:t>
      </w:r>
      <w:r w:rsidR="00C076DD">
        <w:t xml:space="preserve">will slide </w:t>
      </w:r>
      <w:r w:rsidR="00F82B94">
        <w:t xml:space="preserve">or slough to an unknown extent on any portion of the </w:t>
      </w:r>
      <w:r w:rsidR="005732D6">
        <w:t>landfill</w:t>
      </w:r>
      <w:r w:rsidR="00F82B94">
        <w:t xml:space="preserve"> slope</w:t>
      </w:r>
      <w:r w:rsidR="00C076DD">
        <w:t xml:space="preserve">. </w:t>
      </w:r>
      <w:r w:rsidR="005732D6">
        <w:t xml:space="preserve">[standard </w:t>
      </w:r>
      <w:r w:rsidR="00F82B94">
        <w:t xml:space="preserve">Proctor </w:t>
      </w:r>
      <w:r w:rsidR="005732D6">
        <w:t xml:space="preserve">compaction is what was the norm before modern much heavier earth moving machinery became the norm for earth moving, now modified </w:t>
      </w:r>
      <w:r w:rsidR="00F82B94">
        <w:t xml:space="preserve">Proctor </w:t>
      </w:r>
      <w:r w:rsidR="005732D6">
        <w:t>compaction is the norm with the use of modern much heavier earth moving machinery that are in use today]</w:t>
      </w:r>
      <w:r w:rsidR="00B47739">
        <w:t>.  The figure below provides more information.</w:t>
      </w:r>
    </w:p>
    <w:p w14:paraId="53458053" w14:textId="2C58CC64" w:rsidR="00B47739" w:rsidRDefault="00B47739">
      <w:pPr>
        <w:pStyle w:val="Body"/>
      </w:pPr>
    </w:p>
    <w:p w14:paraId="65A5E2CE" w14:textId="5F9BA40C" w:rsidR="00B47739" w:rsidRDefault="00B47739">
      <w:pPr>
        <w:pStyle w:val="Body"/>
      </w:pPr>
      <w:r>
        <w:rPr>
          <w:noProof/>
        </w:rPr>
        <w:lastRenderedPageBreak/>
        <w:drawing>
          <wp:inline distT="0" distB="0" distL="0" distR="0" wp14:anchorId="70F154DF" wp14:editId="3D185746">
            <wp:extent cx="5469704" cy="1920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4-17 at 9.20.09 AM.png"/>
                    <pic:cNvPicPr/>
                  </pic:nvPicPr>
                  <pic:blipFill>
                    <a:blip r:embed="rId7">
                      <a:extLst>
                        <a:ext uri="{28A0092B-C50C-407E-A947-70E740481C1C}">
                          <a14:useLocalDpi xmlns:a14="http://schemas.microsoft.com/office/drawing/2010/main" val="0"/>
                        </a:ext>
                      </a:extLst>
                    </a:blip>
                    <a:stretch>
                      <a:fillRect/>
                    </a:stretch>
                  </pic:blipFill>
                  <pic:spPr>
                    <a:xfrm>
                      <a:off x="0" y="0"/>
                      <a:ext cx="5469704" cy="1920240"/>
                    </a:xfrm>
                    <a:prstGeom prst="rect">
                      <a:avLst/>
                    </a:prstGeom>
                  </pic:spPr>
                </pic:pic>
              </a:graphicData>
            </a:graphic>
          </wp:inline>
        </w:drawing>
      </w:r>
      <w:bookmarkStart w:id="0" w:name="_GoBack"/>
      <w:bookmarkEnd w:id="0"/>
    </w:p>
    <w:p w14:paraId="1940D2FF" w14:textId="77777777" w:rsidR="00C076DD" w:rsidRDefault="00C076DD">
      <w:pPr>
        <w:pStyle w:val="Body"/>
      </w:pPr>
    </w:p>
    <w:p w14:paraId="66EB3875" w14:textId="61462A40" w:rsidR="00C076DD" w:rsidRDefault="00C076DD">
      <w:pPr>
        <w:pStyle w:val="Body"/>
      </w:pPr>
      <w:r>
        <w:t>Jason</w:t>
      </w:r>
      <w:r w:rsidR="00F82B94">
        <w:t xml:space="preserve"> (Tetra Tech – EPA Contractor)</w:t>
      </w:r>
      <w:r>
        <w:t xml:space="preserve"> shared that 85%-90% </w:t>
      </w:r>
      <w:r w:rsidR="00A67044">
        <w:t xml:space="preserve">of standard </w:t>
      </w:r>
      <w:r w:rsidR="00F82B94">
        <w:t xml:space="preserve">Proctor </w:t>
      </w:r>
      <w:r>
        <w:t>compaction is the industry standard. Goal is not to over harden the soil</w:t>
      </w:r>
      <w:r w:rsidR="00802BD9">
        <w:t xml:space="preserve">. Too much compaction </w:t>
      </w:r>
      <w:r w:rsidR="00B2124C">
        <w:t>will prevent</w:t>
      </w:r>
      <w:r>
        <w:t xml:space="preserve"> the cover trees from growing. </w:t>
      </w:r>
    </w:p>
    <w:p w14:paraId="68E1C6B4" w14:textId="77777777" w:rsidR="00C076DD" w:rsidRDefault="00C076DD">
      <w:pPr>
        <w:pStyle w:val="Body"/>
      </w:pPr>
    </w:p>
    <w:p w14:paraId="3890DE4D" w14:textId="49A760D0" w:rsidR="00C076DD" w:rsidRDefault="00C076DD">
      <w:pPr>
        <w:pStyle w:val="Body"/>
      </w:pPr>
      <w:r>
        <w:t>JC</w:t>
      </w:r>
      <w:r w:rsidR="00F82B94">
        <w:t xml:space="preserve"> (Tetra Tech) </w:t>
      </w:r>
      <w:r>
        <w:t xml:space="preserve">- </w:t>
      </w:r>
      <w:r w:rsidR="008522B7">
        <w:t xml:space="preserve">85% </w:t>
      </w:r>
      <w:r w:rsidR="00B47739">
        <w:t xml:space="preserve">of standard </w:t>
      </w:r>
      <w:r w:rsidR="00D8797F">
        <w:t>compaction can</w:t>
      </w:r>
      <w:r>
        <w:t xml:space="preserve"> be achieved simply by the </w:t>
      </w:r>
      <w:r w:rsidR="00B47739">
        <w:t xml:space="preserve">machinery spreading the soil and driving </w:t>
      </w:r>
      <w:r>
        <w:t>over the soil.</w:t>
      </w:r>
      <w:r w:rsidR="00B47739">
        <w:t xml:space="preserve">  Dr. Stark expressed reservations about TetraTech’s choice of using the standard Proctor compaction test and not the modified Proctor compaction test.  </w:t>
      </w:r>
      <w:r w:rsidR="00E34459">
        <w:t>Dr. Stark asked why TetraTech chose to use that text</w:t>
      </w:r>
      <w:r w:rsidR="00F82B94">
        <w:t>.  Jason’s response was that the factor of safety that was attained under standard Proctor testing of the borrow source materials was sufficiently high that any testing under modified Proctor would have a minimal change to the factor safety.  And, that factor of safety calculation would still be much higher than the minimum factor of safety required for the cover.</w:t>
      </w:r>
      <w:r w:rsidR="00946B9D">
        <w:t xml:space="preserve"> </w:t>
      </w:r>
      <w:r w:rsidR="00F82B94">
        <w:t xml:space="preserve"> </w:t>
      </w:r>
      <w:r w:rsidR="00B04FFE">
        <w:t xml:space="preserve">While slope is 3 to 1 </w:t>
      </w:r>
      <w:r w:rsidR="00F82B94">
        <w:t xml:space="preserve">or less </w:t>
      </w:r>
      <w:r w:rsidR="00B04FFE">
        <w:t>in most places, Dr Stark thinks a little bit more compression is needed.</w:t>
      </w:r>
    </w:p>
    <w:p w14:paraId="12E250C7" w14:textId="77777777" w:rsidR="00D8797F" w:rsidRDefault="00D8797F">
      <w:pPr>
        <w:pStyle w:val="Body"/>
      </w:pPr>
    </w:p>
    <w:p w14:paraId="0F41A86E" w14:textId="247FA8A0" w:rsidR="00D8797F" w:rsidRDefault="00F82B94">
      <w:pPr>
        <w:pStyle w:val="Body"/>
      </w:pPr>
      <w:proofErr w:type="spellStart"/>
      <w:r>
        <w:t>U</w:t>
      </w:r>
      <w:r w:rsidR="00D8797F">
        <w:t>Pen</w:t>
      </w:r>
      <w:r>
        <w:t>n</w:t>
      </w:r>
      <w:proofErr w:type="spellEnd"/>
      <w:r w:rsidR="00D8797F">
        <w:t xml:space="preserve"> discussion- question posed about monitoring of the cap. Per Josh there is a similar cap in use in Honeybrook Pa. Monitoring lasted </w:t>
      </w:r>
      <w:r w:rsidR="00E324A4">
        <w:t>5 years</w:t>
      </w:r>
      <w:r w:rsidR="00D8797F">
        <w:t>. No issues noted.</w:t>
      </w:r>
    </w:p>
    <w:p w14:paraId="64E73809" w14:textId="77777777" w:rsidR="009B0E82" w:rsidRDefault="009B0E82">
      <w:pPr>
        <w:pStyle w:val="Body"/>
      </w:pPr>
    </w:p>
    <w:p w14:paraId="155D9454" w14:textId="77777777" w:rsidR="006F0326" w:rsidRDefault="009B0E82">
      <w:pPr>
        <w:pStyle w:val="Body"/>
      </w:pPr>
      <w:r>
        <w:t xml:space="preserve"> </w:t>
      </w:r>
      <w:r w:rsidR="006F0326">
        <w:t xml:space="preserve"> </w:t>
      </w:r>
    </w:p>
    <w:p w14:paraId="421012F0" w14:textId="77777777" w:rsidR="00D56EB0" w:rsidRDefault="00BB7574">
      <w:pPr>
        <w:pStyle w:val="Default"/>
      </w:pPr>
      <w:r w:rsidRPr="00B92492">
        <w:rPr>
          <w:color w:val="FF0000"/>
        </w:rPr>
        <w:t xml:space="preserve">Topic #2: </w:t>
      </w:r>
      <w:r>
        <w:t>Erosion &amp; Sediment Controls for landfill phases</w:t>
      </w:r>
      <w:r w:rsidR="00D8797F">
        <w:t>- (</w:t>
      </w:r>
      <w:r w:rsidR="00B2124C">
        <w:t>Mary)</w:t>
      </w:r>
    </w:p>
    <w:p w14:paraId="75729F04" w14:textId="3539E687" w:rsidR="00D56EB0" w:rsidRDefault="00B04FFE">
      <w:pPr>
        <w:pStyle w:val="Default"/>
      </w:pPr>
      <w:r>
        <w:t xml:space="preserve">Sequence of Construction will be done in phases by houses, park and creek. No more than a couple acres will be exposed at a time. Per requirements no more than 20. </w:t>
      </w:r>
      <w:r w:rsidR="00946B9D">
        <w:t>Handouts were</w:t>
      </w:r>
      <w:r>
        <w:t xml:space="preserve"> provided to show visuals on Temporary Slope Pipe, Benches</w:t>
      </w:r>
      <w:r w:rsidR="00946B9D">
        <w:t xml:space="preserve"> ( see attached)</w:t>
      </w:r>
      <w:r w:rsidR="00CB4CE0">
        <w:t>.  Recommended c</w:t>
      </w:r>
      <w:r w:rsidR="00946B9D">
        <w:t>onstruction</w:t>
      </w:r>
      <w:r w:rsidR="00CB4CE0">
        <w:t xml:space="preserve"> approach in the Final Design</w:t>
      </w:r>
      <w:r w:rsidR="00946B9D">
        <w:t xml:space="preserve"> will be built</w:t>
      </w:r>
      <w:r w:rsidR="00CB4CE0">
        <w:t xml:space="preserve"> from the</w:t>
      </w:r>
      <w:r w:rsidR="00946B9D">
        <w:t xml:space="preserve"> bottom </w:t>
      </w:r>
      <w:r w:rsidR="00CB4CE0">
        <w:t xml:space="preserve">moving </w:t>
      </w:r>
      <w:r w:rsidR="00946B9D">
        <w:t>up</w:t>
      </w:r>
      <w:r w:rsidR="00CB4CE0">
        <w:t>-slope</w:t>
      </w:r>
      <w:r w:rsidR="00382370">
        <w:t>, allowing for enough space for leachate pipe work in the later phases of project.</w:t>
      </w:r>
    </w:p>
    <w:p w14:paraId="3A32BEB8" w14:textId="47CB5E4D" w:rsidR="001D18E8" w:rsidRDefault="001D18E8">
      <w:pPr>
        <w:pStyle w:val="Default"/>
      </w:pPr>
    </w:p>
    <w:p w14:paraId="5FED986C" w14:textId="77777777" w:rsidR="001D18E8" w:rsidRDefault="001D18E8">
      <w:pPr>
        <w:pStyle w:val="Default"/>
      </w:pPr>
    </w:p>
    <w:p w14:paraId="494B534A" w14:textId="77777777" w:rsidR="00D56EB0" w:rsidRDefault="00BB7574">
      <w:pPr>
        <w:pStyle w:val="Default"/>
      </w:pPr>
      <w:r w:rsidRPr="00B92492">
        <w:rPr>
          <w:color w:val="FF0000"/>
        </w:rPr>
        <w:t>Topic #3: </w:t>
      </w:r>
      <w:r>
        <w:t>Storm water piping &amp; potential leachate discharge</w:t>
      </w:r>
      <w:r w:rsidR="00D8797F">
        <w:t xml:space="preserve"> </w:t>
      </w:r>
      <w:r w:rsidR="00B2124C">
        <w:t>– (</w:t>
      </w:r>
      <w:r w:rsidR="00D8797F">
        <w:t>Derron)</w:t>
      </w:r>
    </w:p>
    <w:p w14:paraId="69C71B04" w14:textId="1EE794D0" w:rsidR="00D8797F" w:rsidRDefault="00D8797F">
      <w:pPr>
        <w:pStyle w:val="Default"/>
      </w:pPr>
    </w:p>
    <w:p w14:paraId="5E42EB5B" w14:textId="77777777" w:rsidR="00E34459" w:rsidRDefault="00E34459">
      <w:pPr>
        <w:pStyle w:val="Default"/>
      </w:pPr>
      <w:r>
        <w:t>We did not go over the comments one-by one due to time constraints so we focused on the more important ones.  The Comments provided to the CAG and subsequently to EPA are Attached.</w:t>
      </w:r>
    </w:p>
    <w:p w14:paraId="240E835C" w14:textId="77777777" w:rsidR="00E34459" w:rsidRDefault="00E34459">
      <w:pPr>
        <w:pStyle w:val="Default"/>
      </w:pPr>
    </w:p>
    <w:p w14:paraId="3544AC55" w14:textId="7F9FEA1A" w:rsidR="00E34459" w:rsidRDefault="00E34459">
      <w:pPr>
        <w:pStyle w:val="Default"/>
      </w:pPr>
      <w:r>
        <w:t xml:space="preserve">Technical </w:t>
      </w:r>
      <w:r w:rsidR="00511748">
        <w:t xml:space="preserve">question 1:  </w:t>
      </w:r>
      <w:r>
        <w:t xml:space="preserve">With the understanding that the </w:t>
      </w:r>
      <w:r w:rsidR="009B02A7">
        <w:t>storm water</w:t>
      </w:r>
      <w:r>
        <w:t xml:space="preserve"> pipes that discharge to Darby and Cobbs Creek</w:t>
      </w:r>
      <w:r w:rsidR="00511748">
        <w:t>s</w:t>
      </w:r>
      <w:r>
        <w:t xml:space="preserve"> will be constructed below the leachate collection trench and thus will be in the leachate/groundwater</w:t>
      </w:r>
      <w:r w:rsidR="00511748">
        <w:t xml:space="preserve">, so that they can discharge </w:t>
      </w:r>
      <w:r w:rsidR="009B02A7">
        <w:t>storm water</w:t>
      </w:r>
      <w:r w:rsidR="00511748">
        <w:t xml:space="preserve"> into the Creeks</w:t>
      </w:r>
      <w:r>
        <w:t>.  Derron asked if there was another drawing</w:t>
      </w:r>
      <w:r w:rsidR="00511748">
        <w:t>, not provided in the design package provided for review</w:t>
      </w:r>
      <w:r>
        <w:t xml:space="preserve"> that showed a clay plug or other means for blocking the flow of </w:t>
      </w:r>
      <w:r w:rsidR="00511748">
        <w:t xml:space="preserve">leachate and/or contaminated groundwater along the </w:t>
      </w:r>
      <w:r w:rsidR="009B02A7">
        <w:t>storm water</w:t>
      </w:r>
      <w:r w:rsidR="00511748">
        <w:t xml:space="preserve"> pipes and into the Creeks.  </w:t>
      </w:r>
      <w:r w:rsidR="00CB4CE0">
        <w:t xml:space="preserve">Will (Tetra Tech) </w:t>
      </w:r>
      <w:r w:rsidR="00511748">
        <w:t xml:space="preserve">replied that this </w:t>
      </w:r>
      <w:r w:rsidR="00511748">
        <w:lastRenderedPageBreak/>
        <w:t>was a design item that was missed and that TetraTech will be adding those design components to the final design.</w:t>
      </w:r>
      <w:r w:rsidR="00BF34CF">
        <w:t xml:space="preserve">  With </w:t>
      </w:r>
      <w:r w:rsidR="00CB4CE0">
        <w:t xml:space="preserve">Will </w:t>
      </w:r>
      <w:r w:rsidR="00172EC0">
        <w:t xml:space="preserve">saying that </w:t>
      </w:r>
      <w:r w:rsidR="00BF34CF">
        <w:t xml:space="preserve">clay plugs or some other </w:t>
      </w:r>
      <w:r w:rsidR="00172EC0">
        <w:t>engineering control will be added to the design to prevent leachate and/or contaminated groundwater from flowing along the pipes and into the Creeks, this comment has been adequately addressed.</w:t>
      </w:r>
    </w:p>
    <w:p w14:paraId="78885110" w14:textId="209ABAF7" w:rsidR="00511748" w:rsidRDefault="00511748">
      <w:pPr>
        <w:pStyle w:val="Default"/>
      </w:pPr>
    </w:p>
    <w:p w14:paraId="6B035BC9" w14:textId="0606166C" w:rsidR="00511748" w:rsidRDefault="00511748">
      <w:pPr>
        <w:pStyle w:val="Default"/>
      </w:pPr>
      <w:r>
        <w:t xml:space="preserve">Technical question 2:  </w:t>
      </w:r>
      <w:r w:rsidR="00B27EB5">
        <w:t xml:space="preserve">Derron reviewed the Pre-Design Investigation Report and could not find analytical results for the SVOC (semi-volatile organic compounds) analyses that purported to have been performed on the leachate/shallow groundwater samples that form the basis of the design for the leachate collection trench.  Derron asked why, given the history of PCBs contamination detected at the Landfill, the leachate/shallow groundwater samples were not analyzed for PCBs. Josh replied that </w:t>
      </w:r>
      <w:r w:rsidR="00BF34CF">
        <w:t>EPA provided all of the data they have for the Landfill (assuming he means from groundwater and leachate samples) to Pennsylvania Department of Environmental Protection (PADEP) and that PADEP gave the treated leachate discharge standards to EPA [in other words…  a National Pollutant Discharge and Elimination System (NPDES) permit is required in order to discharge the treated leachate to Darby Creek] and that EPA had no hand in deciding what those limits are. If the CAG would like more explanation regarding the discharge standards for the treated leachate being discharged into Darby Creek we will need to contact PADEP.</w:t>
      </w:r>
      <w:r w:rsidR="00172EC0">
        <w:t xml:space="preserve">  Per the attached comments, some of the discharge limits appear to be high and we should seek further explanation from PADEP.</w:t>
      </w:r>
    </w:p>
    <w:p w14:paraId="16646031" w14:textId="77777777" w:rsidR="00D8797F" w:rsidRDefault="00D8797F">
      <w:pPr>
        <w:pStyle w:val="Default"/>
      </w:pPr>
    </w:p>
    <w:p w14:paraId="3CA2B8A8" w14:textId="313239FB" w:rsidR="00357976" w:rsidRDefault="00B04FFE" w:rsidP="00357976">
      <w:pPr>
        <w:pStyle w:val="Default"/>
      </w:pPr>
      <w:r>
        <w:rPr>
          <w:color w:val="FF0000"/>
        </w:rPr>
        <w:t>Topic #4</w:t>
      </w:r>
      <w:r w:rsidRPr="00B92492">
        <w:rPr>
          <w:color w:val="FF0000"/>
        </w:rPr>
        <w:t>: </w:t>
      </w:r>
      <w:r w:rsidR="00D8797F">
        <w:t xml:space="preserve">Streambank Stabilization- </w:t>
      </w:r>
      <w:r w:rsidR="00357976">
        <w:t>(</w:t>
      </w:r>
      <w:r w:rsidR="00D8797F">
        <w:t>Dr Stark</w:t>
      </w:r>
      <w:r w:rsidR="00357976">
        <w:t>)</w:t>
      </w:r>
      <w:r w:rsidR="00CB4CE0">
        <w:t xml:space="preserve"> </w:t>
      </w:r>
      <w:r w:rsidR="00017F1C">
        <w:t>Questions posed</w:t>
      </w:r>
      <w:r w:rsidR="00CB4CE0">
        <w:t xml:space="preserve"> </w:t>
      </w:r>
      <w:r w:rsidR="00017F1C">
        <w:t>- Will the 3 types of structures stabilize the banks</w:t>
      </w:r>
      <w:r w:rsidR="00A77377">
        <w:t xml:space="preserve"> (Mud sills, Log vanes and wood crib walls</w:t>
      </w:r>
      <w:r w:rsidR="00B5593D">
        <w:t>, Page 9 &amp; 10 of TAS</w:t>
      </w:r>
      <w:r w:rsidR="00CB4CE0">
        <w:t>C</w:t>
      </w:r>
      <w:r w:rsidR="00B5593D">
        <w:t xml:space="preserve"> document provided by Skeo)</w:t>
      </w:r>
      <w:r w:rsidR="00CB4CE0">
        <w:t xml:space="preserve">.  </w:t>
      </w:r>
      <w:r w:rsidR="00017F1C">
        <w:t xml:space="preserve">Josh </w:t>
      </w:r>
      <w:r w:rsidR="00E00D64">
        <w:t>shared that they walked the creek today near Saturn Place where there may be more erosion. A crib wall may be considered for this area. Ex</w:t>
      </w:r>
      <w:r w:rsidR="00017F1C">
        <w:t xml:space="preserve">plained that the </w:t>
      </w:r>
      <w:r w:rsidR="00E00D64">
        <w:t xml:space="preserve">use of logs is preferred over rocks. The logs selected are more resistant to decay and are suitable to control </w:t>
      </w:r>
      <w:r w:rsidR="003C4561">
        <w:t>and will last sufficiently long</w:t>
      </w:r>
      <w:r w:rsidR="00357976">
        <w:t>er</w:t>
      </w:r>
      <w:r w:rsidR="003C4561">
        <w:t xml:space="preserve"> so that </w:t>
      </w:r>
      <w:r w:rsidR="00E00D64">
        <w:t xml:space="preserve">natural growth </w:t>
      </w:r>
      <w:r w:rsidR="00357976">
        <w:t>of tree</w:t>
      </w:r>
      <w:r w:rsidR="000B01D5">
        <w:t>s</w:t>
      </w:r>
      <w:r w:rsidR="00357976">
        <w:t xml:space="preserve"> </w:t>
      </w:r>
      <w:r w:rsidR="00E00D64">
        <w:t>that may occur behind it</w:t>
      </w:r>
      <w:r w:rsidR="003C4561">
        <w:t xml:space="preserve"> and the logs will no longer be needed to hold the banks in </w:t>
      </w:r>
      <w:r w:rsidR="009B02A7">
        <w:t>place.</w:t>
      </w:r>
      <w:r w:rsidR="009B02A7" w:rsidRPr="000B01D5">
        <w:t xml:space="preserve"> Mud</w:t>
      </w:r>
      <w:r w:rsidR="000B01D5" w:rsidRPr="000B01D5">
        <w:t xml:space="preserve"> sills </w:t>
      </w:r>
      <w:r w:rsidR="000B01D5">
        <w:t xml:space="preserve">are </w:t>
      </w:r>
      <w:r w:rsidR="000B01D5" w:rsidRPr="000B01D5">
        <w:t>good for high energy sharp turn</w:t>
      </w:r>
      <w:r w:rsidR="000B01D5">
        <w:t xml:space="preserve">s. Less invasive to </w:t>
      </w:r>
      <w:r w:rsidR="009B02A7">
        <w:t>construct. Log</w:t>
      </w:r>
      <w:r w:rsidR="000B01D5">
        <w:t xml:space="preserve"> vanes will</w:t>
      </w:r>
      <w:r w:rsidR="000B01D5" w:rsidRPr="000B01D5">
        <w:t xml:space="preserve"> redirect water toward center of creek faster than bank. </w:t>
      </w:r>
      <w:r w:rsidR="00CB4CE0">
        <w:t xml:space="preserve"> EPA and DEP </w:t>
      </w:r>
      <w:r w:rsidR="00357976" w:rsidRPr="00357976">
        <w:t>will maintain</w:t>
      </w:r>
      <w:r w:rsidR="00357976">
        <w:t xml:space="preserve"> structures</w:t>
      </w:r>
      <w:r w:rsidR="00AE16BD">
        <w:t xml:space="preserve"> expecting</w:t>
      </w:r>
      <w:r w:rsidR="00497687">
        <w:t xml:space="preserve"> tree </w:t>
      </w:r>
      <w:r w:rsidR="00357976" w:rsidRPr="00357976">
        <w:t>structure</w:t>
      </w:r>
      <w:r w:rsidR="00AE16BD">
        <w:t>s</w:t>
      </w:r>
      <w:r w:rsidR="00357976" w:rsidRPr="00357976">
        <w:t xml:space="preserve"> will hold </w:t>
      </w:r>
      <w:r w:rsidR="00497687">
        <w:t xml:space="preserve">soil </w:t>
      </w:r>
      <w:r w:rsidR="00357976" w:rsidRPr="00357976">
        <w:t>in place</w:t>
      </w:r>
      <w:r w:rsidR="00CB4CE0">
        <w:t>.</w:t>
      </w:r>
    </w:p>
    <w:p w14:paraId="5BC8EF32" w14:textId="2BBBB1C3" w:rsidR="00017F1C" w:rsidRDefault="00017F1C">
      <w:pPr>
        <w:pStyle w:val="Default"/>
      </w:pPr>
    </w:p>
    <w:p w14:paraId="468D46E0" w14:textId="77777777" w:rsidR="00017F1C" w:rsidRDefault="00017F1C" w:rsidP="00E324A4">
      <w:pPr>
        <w:pStyle w:val="Default"/>
        <w:ind w:left="720"/>
      </w:pPr>
    </w:p>
    <w:p w14:paraId="34E4E6ED" w14:textId="06B76B7D" w:rsidR="00D56EB0" w:rsidRDefault="00BB7574">
      <w:pPr>
        <w:pStyle w:val="Default"/>
      </w:pPr>
      <w:r w:rsidRPr="00B92492">
        <w:rPr>
          <w:color w:val="FF0000"/>
        </w:rPr>
        <w:t>Topic #5: </w:t>
      </w:r>
      <w:r>
        <w:t>The de-watering plan</w:t>
      </w:r>
      <w:r w:rsidR="00E00D64">
        <w:t xml:space="preserve">- plan </w:t>
      </w:r>
      <w:r w:rsidR="00172EC0">
        <w:t xml:space="preserve">at present (per the attached comments) </w:t>
      </w:r>
      <w:r w:rsidR="00E00D64">
        <w:t xml:space="preserve">is to </w:t>
      </w:r>
      <w:r w:rsidR="00172EC0">
        <w:t xml:space="preserve">pump water </w:t>
      </w:r>
      <w:r w:rsidR="00E00D64">
        <w:t>remove</w:t>
      </w:r>
      <w:r w:rsidR="00172EC0">
        <w:t>d</w:t>
      </w:r>
      <w:r w:rsidR="00E00D64">
        <w:t xml:space="preserve"> </w:t>
      </w:r>
      <w:r w:rsidR="00E324A4">
        <w:t xml:space="preserve">from </w:t>
      </w:r>
      <w:r w:rsidR="00172EC0">
        <w:t xml:space="preserve">excavations </w:t>
      </w:r>
      <w:r w:rsidR="00E324A4">
        <w:t xml:space="preserve">the waste </w:t>
      </w:r>
      <w:r w:rsidR="00172EC0">
        <w:t xml:space="preserve">to the top of the Landfill </w:t>
      </w:r>
      <w:r w:rsidR="00E324A4">
        <w:t xml:space="preserve">and discard it </w:t>
      </w:r>
      <w:r w:rsidR="00172EC0">
        <w:t xml:space="preserve">on the ground </w:t>
      </w:r>
      <w:r w:rsidR="009B02A7">
        <w:t>surface</w:t>
      </w:r>
      <w:r w:rsidR="00E00D64">
        <w:t xml:space="preserve">. </w:t>
      </w:r>
      <w:r w:rsidR="00172EC0">
        <w:t xml:space="preserve"> The concern is that when there is construction below the water table in the groundwater (</w:t>
      </w:r>
      <w:r w:rsidR="009B02A7">
        <w:t>storm water</w:t>
      </w:r>
      <w:r w:rsidR="00172EC0">
        <w:t xml:space="preserve"> pipes into the creeks and creek bank stabilization structures) a great deal of water will need to be pumped. We were not comfortable with those potential volumes of water being discharged on top of the landfill</w:t>
      </w:r>
      <w:r w:rsidR="00D124F9">
        <w:t>, whether it is capped or not.</w:t>
      </w:r>
    </w:p>
    <w:p w14:paraId="47D01FD0" w14:textId="77777777" w:rsidR="00D124F9" w:rsidRDefault="00D124F9">
      <w:pPr>
        <w:pStyle w:val="Default"/>
      </w:pPr>
    </w:p>
    <w:p w14:paraId="4C7BECFC" w14:textId="55C030A9" w:rsidR="00E324A4" w:rsidRDefault="00E324A4">
      <w:pPr>
        <w:pStyle w:val="Default"/>
      </w:pPr>
      <w:r>
        <w:t xml:space="preserve">Josh shared that EPA </w:t>
      </w:r>
      <w:r w:rsidR="00D124F9">
        <w:t xml:space="preserve">is requiring the contractor to prepare a construction dewatering plan and present to EPA for approval.  EPA will </w:t>
      </w:r>
      <w:r>
        <w:t xml:space="preserve">meet with </w:t>
      </w:r>
      <w:r w:rsidR="00D124F9">
        <w:t>the selected</w:t>
      </w:r>
      <w:r>
        <w:t xml:space="preserve"> contractor to discuss their plan </w:t>
      </w:r>
      <w:r w:rsidR="00D124F9">
        <w:t xml:space="preserve">for managing the </w:t>
      </w:r>
      <w:r>
        <w:t>water</w:t>
      </w:r>
      <w:r w:rsidR="00D124F9">
        <w:t xml:space="preserve"> generated during </w:t>
      </w:r>
      <w:r w:rsidR="009B02A7">
        <w:t>construction</w:t>
      </w:r>
      <w:r>
        <w:t xml:space="preserve">. </w:t>
      </w:r>
      <w:r w:rsidR="00D124F9">
        <w:t>To address our concern, Josh said that changes will be made to the specifications to include possibly some limitations on the amount of water that can be pumped on to the top of the Landfill for disposal and the addition of other measures (possibly frac-tanks) for management of the contaminated water encountered during construction.</w:t>
      </w:r>
      <w:r w:rsidR="003C4561">
        <w:t xml:space="preserve"> Josh understood the concern and is changing the specifications to reflect the expressed concern and his explanation adequately addresses this concern. </w:t>
      </w:r>
    </w:p>
    <w:p w14:paraId="493F660C" w14:textId="77777777" w:rsidR="00D56EB0" w:rsidRDefault="00D56EB0">
      <w:pPr>
        <w:pStyle w:val="Default"/>
      </w:pPr>
    </w:p>
    <w:p w14:paraId="203AC6C8" w14:textId="77777777" w:rsidR="00D56EB0" w:rsidRDefault="00BB7574">
      <w:pPr>
        <w:pStyle w:val="Default"/>
      </w:pPr>
      <w:r>
        <w:t> </w:t>
      </w:r>
      <w:r w:rsidRPr="00B92492">
        <w:rPr>
          <w:color w:val="FF0000"/>
        </w:rPr>
        <w:t>Topic #6: Leachate treatment</w:t>
      </w:r>
    </w:p>
    <w:p w14:paraId="09E8BA21" w14:textId="455B9213" w:rsidR="00B2124C" w:rsidRDefault="00B2124C">
      <w:pPr>
        <w:pStyle w:val="Default"/>
      </w:pPr>
    </w:p>
    <w:p w14:paraId="64FFB998" w14:textId="72A3EFEF" w:rsidR="00D124F9" w:rsidRDefault="00D124F9">
      <w:pPr>
        <w:pStyle w:val="Default"/>
      </w:pPr>
      <w:r>
        <w:lastRenderedPageBreak/>
        <w:t xml:space="preserve">Concerns were expressed about the capacity of the equalization tank designed for the treatment wetlands.  JC explained that the tank has been adequately designed.  Some concern was raised regarding whether the treatment wetlands were going to be large enough to handle the actual vs. </w:t>
      </w:r>
      <w:r w:rsidR="003C4561">
        <w:t>modeled leachate flow.  JC and Josh said that there is adequate space available to expand the leachate treatment wetlands if more there is more leachate to treat than the model has predicted.  JC and Josh’s explanations adequately addressed the concerns regarding the size of the treatment wetlands.</w:t>
      </w:r>
    </w:p>
    <w:p w14:paraId="403944CD" w14:textId="77777777" w:rsidR="00E324A4" w:rsidRDefault="00E324A4">
      <w:pPr>
        <w:pStyle w:val="Default"/>
      </w:pPr>
    </w:p>
    <w:p w14:paraId="70114AE1" w14:textId="77777777" w:rsidR="00E324A4" w:rsidRDefault="00BB7574">
      <w:pPr>
        <w:pStyle w:val="Default"/>
      </w:pPr>
      <w:r>
        <w:t> </w:t>
      </w:r>
      <w:r w:rsidR="00B2124C" w:rsidRPr="00B92492">
        <w:rPr>
          <w:color w:val="FF0000"/>
        </w:rPr>
        <w:t xml:space="preserve">Topic # 7- </w:t>
      </w:r>
      <w:r w:rsidRPr="00B92492">
        <w:rPr>
          <w:color w:val="FF0000"/>
        </w:rPr>
        <w:t> </w:t>
      </w:r>
      <w:r w:rsidR="00B92492">
        <w:t xml:space="preserve"> </w:t>
      </w:r>
      <w:r>
        <w:t>Health, safety and communication:</w:t>
      </w:r>
      <w:r w:rsidR="00E324A4">
        <w:t xml:space="preserve"> Due to limited time, a conference call will be coordinated by Margie for discussion of this </w:t>
      </w:r>
      <w:r w:rsidR="00E3655D">
        <w:t>topic</w:t>
      </w:r>
      <w:r w:rsidR="00E324A4">
        <w:t>.</w:t>
      </w:r>
    </w:p>
    <w:p w14:paraId="627294D8" w14:textId="77777777" w:rsidR="00E324A4" w:rsidRDefault="00E324A4">
      <w:pPr>
        <w:pStyle w:val="Default"/>
      </w:pPr>
    </w:p>
    <w:p w14:paraId="60C50D17" w14:textId="77777777" w:rsidR="00D56EB0" w:rsidRDefault="00E324A4">
      <w:pPr>
        <w:pStyle w:val="Default"/>
      </w:pPr>
      <w:r>
        <w:t xml:space="preserve">Chere briefly </w:t>
      </w:r>
      <w:r w:rsidR="00B2124C">
        <w:t>clarified the</w:t>
      </w:r>
      <w:r>
        <w:t xml:space="preserve"> </w:t>
      </w:r>
      <w:r w:rsidR="00E3655D">
        <w:t xml:space="preserve">concern.  </w:t>
      </w:r>
      <w:r>
        <w:t xml:space="preserve">  </w:t>
      </w:r>
    </w:p>
    <w:p w14:paraId="02941768" w14:textId="77777777" w:rsidR="00D56EB0" w:rsidRDefault="00D56EB0">
      <w:pPr>
        <w:pStyle w:val="Default"/>
      </w:pPr>
    </w:p>
    <w:p w14:paraId="0652A16A" w14:textId="77777777" w:rsidR="00D56EB0" w:rsidRDefault="00BB7574">
      <w:pPr>
        <w:pStyle w:val="Default"/>
        <w:numPr>
          <w:ilvl w:val="8"/>
          <w:numId w:val="2"/>
        </w:numPr>
      </w:pPr>
      <w:r>
        <w:t>How can residents contact EPA if health/safety issues come up during remediation of their yards</w:t>
      </w:r>
    </w:p>
    <w:p w14:paraId="2B070E91" w14:textId="77777777" w:rsidR="00D56EB0" w:rsidRDefault="00BB7574">
      <w:pPr>
        <w:pStyle w:val="Default"/>
        <w:numPr>
          <w:ilvl w:val="8"/>
          <w:numId w:val="2"/>
        </w:numPr>
      </w:pPr>
      <w:r>
        <w:t xml:space="preserve">Will EPA provide materials to residents about potential health effects to determine if they have been exposed to contaminants during remediation </w:t>
      </w:r>
      <w:r>
        <w:tab/>
      </w:r>
      <w:r>
        <w:tab/>
        <w:t xml:space="preserve">    </w:t>
      </w:r>
    </w:p>
    <w:p w14:paraId="48C69DD8" w14:textId="77777777" w:rsidR="00D56EB0" w:rsidRDefault="00D56EB0">
      <w:pPr>
        <w:pStyle w:val="Default"/>
      </w:pPr>
    </w:p>
    <w:p w14:paraId="06A23583" w14:textId="77777777" w:rsidR="00D56EB0" w:rsidRDefault="00BB7574">
      <w:pPr>
        <w:pStyle w:val="Body"/>
      </w:pPr>
      <w:r>
        <w:t>8:</w:t>
      </w:r>
      <w:r w:rsidR="00B92492">
        <w:t>20</w:t>
      </w:r>
      <w:r>
        <w:t xml:space="preserve"> pm</w:t>
      </w:r>
      <w:r>
        <w:tab/>
        <w:t xml:space="preserve">    Final remarks and ADJOURN</w:t>
      </w:r>
    </w:p>
    <w:p w14:paraId="17EB89B5" w14:textId="77777777" w:rsidR="00D56EB0" w:rsidRDefault="00D56EB0">
      <w:pPr>
        <w:pStyle w:val="Body"/>
      </w:pPr>
    </w:p>
    <w:sectPr w:rsidR="00D56EB0">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4454B" w14:textId="77777777" w:rsidR="00EE3AD0" w:rsidRDefault="00EE3AD0">
      <w:r>
        <w:separator/>
      </w:r>
    </w:p>
  </w:endnote>
  <w:endnote w:type="continuationSeparator" w:id="0">
    <w:p w14:paraId="2FE70A53" w14:textId="77777777" w:rsidR="00EE3AD0" w:rsidRDefault="00EE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D0D75" w14:textId="77777777" w:rsidR="00D56EB0" w:rsidRDefault="00D56E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55D8D" w14:textId="77777777" w:rsidR="00EE3AD0" w:rsidRDefault="00EE3AD0">
      <w:r>
        <w:separator/>
      </w:r>
    </w:p>
  </w:footnote>
  <w:footnote w:type="continuationSeparator" w:id="0">
    <w:p w14:paraId="2F269B14" w14:textId="77777777" w:rsidR="00EE3AD0" w:rsidRDefault="00EE3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0E888" w14:textId="77777777" w:rsidR="00D56EB0" w:rsidRDefault="00D56E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D6046"/>
    <w:multiLevelType w:val="hybridMultilevel"/>
    <w:tmpl w:val="6130C66E"/>
    <w:styleLink w:val="Bullet"/>
    <w:lvl w:ilvl="0" w:tplc="172E8E04">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0EB2D6">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EAEE4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D038C4">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043EDA">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44B90">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925664">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21ADC">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229F44">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65A01CA"/>
    <w:multiLevelType w:val="hybridMultilevel"/>
    <w:tmpl w:val="389E4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B018C"/>
    <w:multiLevelType w:val="hybridMultilevel"/>
    <w:tmpl w:val="6130C66E"/>
    <w:numStyleLink w:val="Bullet"/>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B0"/>
    <w:rsid w:val="00017F1C"/>
    <w:rsid w:val="00043E27"/>
    <w:rsid w:val="000B01D5"/>
    <w:rsid w:val="001367D2"/>
    <w:rsid w:val="00172EC0"/>
    <w:rsid w:val="00184D36"/>
    <w:rsid w:val="001A75F8"/>
    <w:rsid w:val="001D18E8"/>
    <w:rsid w:val="00204998"/>
    <w:rsid w:val="00357976"/>
    <w:rsid w:val="00382370"/>
    <w:rsid w:val="003C4561"/>
    <w:rsid w:val="00497687"/>
    <w:rsid w:val="00502972"/>
    <w:rsid w:val="00511748"/>
    <w:rsid w:val="005732D6"/>
    <w:rsid w:val="005A24D0"/>
    <w:rsid w:val="006F0326"/>
    <w:rsid w:val="00802BD9"/>
    <w:rsid w:val="008522B7"/>
    <w:rsid w:val="00871598"/>
    <w:rsid w:val="008E2F89"/>
    <w:rsid w:val="00946B9D"/>
    <w:rsid w:val="009B02A7"/>
    <w:rsid w:val="009B0E82"/>
    <w:rsid w:val="00A67044"/>
    <w:rsid w:val="00A77377"/>
    <w:rsid w:val="00AC126E"/>
    <w:rsid w:val="00AE16BD"/>
    <w:rsid w:val="00B04FFE"/>
    <w:rsid w:val="00B2124C"/>
    <w:rsid w:val="00B27EB5"/>
    <w:rsid w:val="00B47739"/>
    <w:rsid w:val="00B50331"/>
    <w:rsid w:val="00B5593D"/>
    <w:rsid w:val="00B8671D"/>
    <w:rsid w:val="00B92492"/>
    <w:rsid w:val="00BB7574"/>
    <w:rsid w:val="00BC4942"/>
    <w:rsid w:val="00BF34CF"/>
    <w:rsid w:val="00C068C9"/>
    <w:rsid w:val="00C076DD"/>
    <w:rsid w:val="00CB4CE0"/>
    <w:rsid w:val="00CD7A08"/>
    <w:rsid w:val="00D124F9"/>
    <w:rsid w:val="00D3369B"/>
    <w:rsid w:val="00D56EB0"/>
    <w:rsid w:val="00D8797F"/>
    <w:rsid w:val="00DE58D0"/>
    <w:rsid w:val="00E00D64"/>
    <w:rsid w:val="00E0508E"/>
    <w:rsid w:val="00E27996"/>
    <w:rsid w:val="00E324A4"/>
    <w:rsid w:val="00E34459"/>
    <w:rsid w:val="00E3655D"/>
    <w:rsid w:val="00E574A8"/>
    <w:rsid w:val="00EE3AD0"/>
    <w:rsid w:val="00F8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8D13"/>
  <w15:docId w15:val="{6EB9D813-2778-46CE-8FF8-E84F2B25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 w:type="paragraph" w:customStyle="1" w:styleId="Default">
    <w:name w:val="Default"/>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B04FFE"/>
    <w:rPr>
      <w:rFonts w:ascii="Tahoma" w:hAnsi="Tahoma" w:cs="Tahoma"/>
      <w:sz w:val="16"/>
      <w:szCs w:val="16"/>
    </w:rPr>
  </w:style>
  <w:style w:type="character" w:customStyle="1" w:styleId="BalloonTextChar">
    <w:name w:val="Balloon Text Char"/>
    <w:basedOn w:val="DefaultParagraphFont"/>
    <w:link w:val="BalloonText"/>
    <w:uiPriority w:val="99"/>
    <w:semiHidden/>
    <w:rsid w:val="00B04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Cobb</dc:creator>
  <cp:lastModifiedBy>Jordan, Chere</cp:lastModifiedBy>
  <cp:revision>3</cp:revision>
  <dcterms:created xsi:type="dcterms:W3CDTF">2018-04-25T21:13:00Z</dcterms:created>
  <dcterms:modified xsi:type="dcterms:W3CDTF">2018-04-25T21:16:00Z</dcterms:modified>
</cp:coreProperties>
</file>